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Przedmioty i sylabusy Akademia Nowomiejska w Nowym Mie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ście nad Rahą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WYDZIAŁ PRAWA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PRAWO I STOPNIA</w:t>
        <w:br/>
        <w:t xml:space="preserve">-prawoznawstwo</w:t>
        <w:br/>
        <w:t xml:space="preserve">-przedruskie prawo konstytucyjne</w:t>
        <w:br/>
        <w:t xml:space="preserve">-przedruskie prawo karne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PRAWO II STOPNIA</w:t>
        <w:br/>
        <w:t xml:space="preserve">-przedruskie prawo cywilne i administracyjne</w:t>
        <w:br/>
        <w:t xml:space="preserve">-historia prawa i administracji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WYDZIAŁ FILOLOGII PRZEDRUSKIEJ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PRZEDRUSINISTYKA I STOPNIA</w:t>
        <w:br/>
        <w:t xml:space="preserve">-podstawy gramatyki języka przedruskiego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-podstawy leksyki i wiedzy o języku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PRZEDRUSINISTYKA II STOPNIA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-leksyka i warsztat pedagogiczno-transflatorski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-podstawy konlangingu w 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ęciu języka przedruskiego i wiedzy o języku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FILOLOGII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BAŁTOSŁOWIANISTYKA (STUDIA FILOLOGII LITOWSKIEJ) studia I stopnia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-podstawy leksyki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-podstawy gramatyki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KONLANGING studia II stopnia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-filologia ogólna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-podstawy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ęzyków sztucznych (do wyboru wenedyk, język surmeński, esperanto)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-warsztat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INTERDOCENCJA NAUK HUMANISTYCZNYCH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FILOZOFIA studia I i II stopnia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-podstawy systemów filozoficznych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HISTORIA PRZEDRUSI studia I i II stopnia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-historia przedrusi okres 476-2016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-historia najnowsza okres od 2016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-historia prawa i administracji przedruskiej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PODPISA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Ł:</w:t>
        <w:br/>
        <w:br/>
        <w:t xml:space="preserve">(-) Mikalaj Rahaski</w:t>
        <w:br/>
        <w:t xml:space="preserve">Rektor Akademii Nowomiejskiej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abstractNum w:abstractNumId="13">
    <w:lvl w:ilvl="0">
      <w:start w:val="1"/>
      <w:numFmt w:val="decimal"/>
      <w:lvlText w:val="%1."/>
    </w:lvl>
  </w:abstractNum>
  <w:abstractNum w:abstractNumId="19">
    <w:lvl w:ilvl="0">
      <w:start w:val="1"/>
      <w:numFmt w:val="decimal"/>
      <w:lvlText w:val="%1."/>
    </w:lvl>
  </w:abstractNum>
  <w:num w:numId="2">
    <w:abstractNumId w:val="19"/>
  </w:num>
  <w:num w:numId="4">
    <w:abstractNumId w:val="13"/>
  </w:num>
  <w:num w:numId="6">
    <w:abstractNumId w:val="7"/>
  </w:num>
  <w:num w:numId="8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